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Advanced Robot Systems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proficiency in advanced robotic systems including advanced sensor integration, vision-based object detection, PID and motion profiling for precise autonomous control, pneumatic systems, custom 3D-printed components, and professional electrical wiring practices. Building on the foundational robot built in previous units, students will upgrade their VRC competition robot with advanced capabilities that increase performance, reliability, and competitive advantage. Mastery will be assessed through functional subsystem demonstrations, autonomous routine performance, and documentation of advanced system integration.</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30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10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17</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 advanced sensors and vision systems enable more sophisticated autonomous robot behavior?</w:t>
      </w:r>
    </w:p>
    <w:p>
      <w:pPr>
        <w:pStyle w:val="ListParagraph"/>
        <w:numPr>
          <w:ilvl w:val="0"/>
          <w:numId w:val="2"/>
        </w:numPr>
        <w:spacing w:after="40" w:before="40"/>
      </w:pPr>
      <w:r>
        <w:rPr>
          <w:rFonts w:ascii="Arial" w:cs="Arial" w:eastAsia="Arial" w:hAnsi="Arial"/>
          <w:sz w:val="20"/>
          <w:szCs w:val="20"/>
        </w:rPr>
        <w:t xml:space="preserve">What advantages does motion profiling offer over simple PID control for autonomous navigation?</w:t>
      </w:r>
    </w:p>
    <w:p>
      <w:pPr>
        <w:pStyle w:val="ListParagraph"/>
        <w:numPr>
          <w:ilvl w:val="0"/>
          <w:numId w:val="2"/>
        </w:numPr>
        <w:spacing w:after="40" w:before="40"/>
      </w:pPr>
      <w:r>
        <w:rPr>
          <w:rFonts w:ascii="Arial" w:cs="Arial" w:eastAsia="Arial" w:hAnsi="Arial"/>
          <w:sz w:val="20"/>
          <w:szCs w:val="20"/>
        </w:rPr>
        <w:t xml:space="preserve">How can custom 3D-printed parts solve design problems that standard components cannot?</w:t>
      </w:r>
    </w:p>
    <w:p>
      <w:pPr>
        <w:pStyle w:val="ListParagraph"/>
        <w:numPr>
          <w:ilvl w:val="0"/>
          <w:numId w:val="2"/>
        </w:numPr>
        <w:spacing w:after="40" w:before="40"/>
      </w:pPr>
      <w:r>
        <w:rPr>
          <w:rFonts w:ascii="Arial" w:cs="Arial" w:eastAsia="Arial" w:hAnsi="Arial"/>
          <w:sz w:val="20"/>
          <w:szCs w:val="20"/>
        </w:rPr>
        <w:t xml:space="preserve">Why are professional wiring practices critical for robot reliability during competition?</w:t>
      </w:r>
    </w:p>
    <w:p>
      <w:pPr>
        <w:pStyle w:val="ListParagraph"/>
        <w:numPr>
          <w:ilvl w:val="0"/>
          <w:numId w:val="2"/>
        </w:numPr>
        <w:spacing w:after="40" w:before="40"/>
      </w:pPr>
      <w:r>
        <w:rPr>
          <w:rFonts w:ascii="Arial" w:cs="Arial" w:eastAsia="Arial" w:hAnsi="Arial"/>
          <w:sz w:val="20"/>
          <w:szCs w:val="20"/>
        </w:rPr>
        <w:t xml:space="preserve">How do pneumatic systems expand a robot's mechanical capabilities?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Advanced Sensor Integration:</w:t>
      </w:r>
      <w:r>
        <w:rPr>
          <w:rFonts w:ascii="Arial" w:cs="Arial" w:eastAsia="Arial" w:hAnsi="Arial"/>
          <w:sz w:val="20"/>
          <w:szCs w:val="20"/>
        </w:rPr>
        <w:t xml:space="preserve"> Using multiple sensors simultaneously for redundant and complementary data; sensor fusion concepts — combining encoder, inertial, and distance sensor data; calibration procedures and drift compensation; edge cases and failure mode handling; interrupt-driven vs. polling-based sensor reading</w:t>
      </w:r>
    </w:p>
    <w:p>
      <w:pPr>
        <w:pStyle w:val="ListParagraph"/>
        <w:numPr>
          <w:ilvl w:val="0"/>
          <w:numId w:val="2"/>
        </w:numPr>
        <w:spacing w:after="40" w:before="40"/>
      </w:pPr>
      <w:r>
        <w:rPr>
          <w:rFonts w:ascii="Arial" w:cs="Arial" w:eastAsia="Arial" w:hAnsi="Arial"/>
          <w:b/>
          <w:bCs/>
          <w:sz w:val="20"/>
          <w:szCs w:val="20"/>
        </w:rPr>
        <w:t xml:space="preserve">Vision Sensor and Object Detection:</w:t>
      </w:r>
      <w:r>
        <w:rPr>
          <w:rFonts w:ascii="Arial" w:cs="Arial" w:eastAsia="Arial" w:hAnsi="Arial"/>
          <w:sz w:val="20"/>
          <w:szCs w:val="20"/>
        </w:rPr>
        <w:t xml:space="preserve"> VEX V5 Vision Sensor configuration and color signature training; detecting game objects by color and size; tracking object position relative to the robot; using vision data to guide autonomous actions (aim, align, approach); introduction to computer vision concepts (thresholding, blob detection, region of interest)</w:t>
      </w:r>
    </w:p>
    <w:p>
      <w:pPr>
        <w:pStyle w:val="ListParagraph"/>
        <w:numPr>
          <w:ilvl w:val="0"/>
          <w:numId w:val="2"/>
        </w:numPr>
        <w:spacing w:after="40" w:before="40"/>
      </w:pPr>
      <w:r>
        <w:rPr>
          <w:rFonts w:ascii="Arial" w:cs="Arial" w:eastAsia="Arial" w:hAnsi="Arial"/>
          <w:b/>
          <w:bCs/>
          <w:sz w:val="20"/>
          <w:szCs w:val="20"/>
        </w:rPr>
        <w:t xml:space="preserve">PID Control and Motion Profiling:</w:t>
      </w:r>
      <w:r>
        <w:rPr>
          <w:rFonts w:ascii="Arial" w:cs="Arial" w:eastAsia="Arial" w:hAnsi="Arial"/>
          <w:sz w:val="20"/>
          <w:szCs w:val="20"/>
        </w:rPr>
        <w:t xml:space="preserve"> Review and refinement of PID control for drive and turn; cascaded PID loops; trapezoidal and S-curve motion profiles for smooth acceleration and deceleration; odometry-based position tracking using encoders and inertial sensors; path following and waypoint navigation; tuning motion profiles for consistent autonomous performance</w:t>
      </w:r>
    </w:p>
    <w:p>
      <w:pPr>
        <w:pStyle w:val="ListParagraph"/>
        <w:numPr>
          <w:ilvl w:val="0"/>
          <w:numId w:val="2"/>
        </w:numPr>
        <w:spacing w:after="40" w:before="40"/>
      </w:pPr>
      <w:r>
        <w:rPr>
          <w:rFonts w:ascii="Arial" w:cs="Arial" w:eastAsia="Arial" w:hAnsi="Arial"/>
          <w:b/>
          <w:bCs/>
          <w:sz w:val="20"/>
          <w:szCs w:val="20"/>
        </w:rPr>
        <w:t xml:space="preserve">Pneumatic Systems:</w:t>
      </w:r>
      <w:r>
        <w:rPr>
          <w:rFonts w:ascii="Arial" w:cs="Arial" w:eastAsia="Arial" w:hAnsi="Arial"/>
          <w:sz w:val="20"/>
          <w:szCs w:val="20"/>
        </w:rPr>
        <w:t xml:space="preserve"> VEX pneumatics components (reservoir, tubing, solenoid valves, cylinders); designing pneumatic circuits for clamping, lifting, or launching; pressure regulation and air management; calculating extension force and cycle count from reservoir capacity; programming solenoid control through digital outputs</w:t>
      </w:r>
    </w:p>
    <w:p>
      <w:pPr>
        <w:pStyle w:val="ListParagraph"/>
        <w:numPr>
          <w:ilvl w:val="0"/>
          <w:numId w:val="2"/>
        </w:numPr>
        <w:spacing w:after="40" w:before="40"/>
      </w:pPr>
      <w:r>
        <w:rPr>
          <w:rFonts w:ascii="Arial" w:cs="Arial" w:eastAsia="Arial" w:hAnsi="Arial"/>
          <w:b/>
          <w:bCs/>
          <w:sz w:val="20"/>
          <w:szCs w:val="20"/>
        </w:rPr>
        <w:t xml:space="preserve">Custom 3D-Printed Parts:</w:t>
      </w:r>
      <w:r>
        <w:rPr>
          <w:rFonts w:ascii="Arial" w:cs="Arial" w:eastAsia="Arial" w:hAnsi="Arial"/>
          <w:sz w:val="20"/>
          <w:szCs w:val="20"/>
        </w:rPr>
        <w:t xml:space="preserve"> Identifying design problems solvable with custom parts (brackets, adapters, spacers, funnels); designing parts in CAD for 3D printing; material selection (PLA, PETG) and print settings for structural parts; ensuring compliance with VRC rules on non-VEX custom components; iterating on printed parts based on fit and performance testing</w:t>
      </w:r>
    </w:p>
    <w:p>
      <w:pPr>
        <w:pStyle w:val="ListParagraph"/>
        <w:numPr>
          <w:ilvl w:val="0"/>
          <w:numId w:val="2"/>
        </w:numPr>
        <w:spacing w:after="40" w:before="40"/>
      </w:pPr>
      <w:r>
        <w:rPr>
          <w:rFonts w:ascii="Arial" w:cs="Arial" w:eastAsia="Arial" w:hAnsi="Arial"/>
          <w:b/>
          <w:bCs/>
          <w:sz w:val="20"/>
          <w:szCs w:val="20"/>
        </w:rPr>
        <w:t xml:space="preserve">Electrical Wiring Best Practices:</w:t>
      </w:r>
      <w:r>
        <w:rPr>
          <w:rFonts w:ascii="Arial" w:cs="Arial" w:eastAsia="Arial" w:hAnsi="Arial"/>
          <w:sz w:val="20"/>
          <w:szCs w:val="20"/>
        </w:rPr>
        <w:t xml:space="preserve"> Wire management for reliability and serviceability; proper crimping, connector use, and strain relief; cable routing to avoid pinch points and interference with moving parts; labeling wires and connectors for quick troubleshooting; creating wiring diagrams; pre-match electrical inspection checklist</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Derive and implement trapezoidal motion profile equations (velocity as a function of time)</w:t>
      </w:r>
    </w:p>
    <w:p>
      <w:pPr>
        <w:pStyle w:val="ListParagraph"/>
        <w:numPr>
          <w:ilvl w:val="0"/>
          <w:numId w:val="2"/>
        </w:numPr>
        <w:spacing w:after="40" w:before="40"/>
      </w:pPr>
      <w:r>
        <w:rPr>
          <w:rFonts w:ascii="Arial" w:cs="Arial" w:eastAsia="Arial" w:hAnsi="Arial"/>
          <w:sz w:val="20"/>
          <w:szCs w:val="20"/>
        </w:rPr>
        <w:t xml:space="preserve">Calculate odometry position from encoder and heading data using trigonometry</w:t>
      </w:r>
    </w:p>
    <w:p>
      <w:pPr>
        <w:pStyle w:val="ListParagraph"/>
        <w:numPr>
          <w:ilvl w:val="0"/>
          <w:numId w:val="2"/>
        </w:numPr>
        <w:spacing w:after="40" w:before="40"/>
      </w:pPr>
      <w:r>
        <w:rPr>
          <w:rFonts w:ascii="Arial" w:cs="Arial" w:eastAsia="Arial" w:hAnsi="Arial"/>
          <w:sz w:val="20"/>
          <w:szCs w:val="20"/>
        </w:rPr>
        <w:t xml:space="preserve">Compute pneumatic cylinder force output and estimate available cycles from reservoir pressure and volume</w:t>
      </w:r>
    </w:p>
    <w:p>
      <w:pPr>
        <w:pStyle w:val="ListParagraph"/>
        <w:numPr>
          <w:ilvl w:val="0"/>
          <w:numId w:val="2"/>
        </w:numPr>
        <w:spacing w:after="40" w:before="40"/>
      </w:pPr>
      <w:r>
        <w:rPr>
          <w:rFonts w:ascii="Arial" w:cs="Arial" w:eastAsia="Arial" w:hAnsi="Arial"/>
          <w:sz w:val="20"/>
          <w:szCs w:val="20"/>
        </w:rPr>
        <w:t xml:space="preserve">Apply coordinate geometry to plan autonomous paths with waypoints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Write technical documentation for advanced subsystems including wiring diagrams and pneumatic schematics</w:t>
      </w:r>
    </w:p>
    <w:p>
      <w:pPr>
        <w:pStyle w:val="ListParagraph"/>
        <w:numPr>
          <w:ilvl w:val="0"/>
          <w:numId w:val="2"/>
        </w:numPr>
        <w:spacing w:after="40" w:before="40"/>
      </w:pPr>
      <w:r>
        <w:rPr>
          <w:rFonts w:ascii="Arial" w:cs="Arial" w:eastAsia="Arial" w:hAnsi="Arial"/>
          <w:sz w:val="20"/>
          <w:szCs w:val="20"/>
        </w:rPr>
        <w:t xml:space="preserve">Read and interpret VRC rules regarding custom fabricated parts and pneumatic systems</w:t>
      </w:r>
    </w:p>
    <w:p>
      <w:pPr>
        <w:pStyle w:val="ListParagraph"/>
        <w:numPr>
          <w:ilvl w:val="0"/>
          <w:numId w:val="2"/>
        </w:numPr>
        <w:spacing w:after="40" w:before="40"/>
      </w:pPr>
      <w:r>
        <w:rPr>
          <w:rFonts w:ascii="Arial" w:cs="Arial" w:eastAsia="Arial" w:hAnsi="Arial"/>
          <w:sz w:val="20"/>
          <w:szCs w:val="20"/>
        </w:rPr>
        <w:t xml:space="preserve">Document vision sensor tuning procedures and calibration settings for team reference</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Analyze the physics of motion profiling — relating acceleration, velocity, and displacement curves</w:t>
      </w:r>
    </w:p>
    <w:p>
      <w:pPr>
        <w:pStyle w:val="ListParagraph"/>
        <w:numPr>
          <w:ilvl w:val="0"/>
          <w:numId w:val="2"/>
        </w:numPr>
        <w:spacing w:after="40" w:before="40"/>
      </w:pPr>
      <w:r>
        <w:rPr>
          <w:rFonts w:ascii="Arial" w:cs="Arial" w:eastAsia="Arial" w:hAnsi="Arial"/>
          <w:sz w:val="20"/>
          <w:szCs w:val="20"/>
        </w:rPr>
        <w:t xml:space="preserve">Apply gas laws (Boyle's law) to predict pneumatic system behavior as pressure changes during use</w:t>
      </w:r>
    </w:p>
    <w:p>
      <w:pPr>
        <w:pStyle w:val="ListParagraph"/>
        <w:numPr>
          <w:ilvl w:val="0"/>
          <w:numId w:val="2"/>
        </w:numPr>
        <w:spacing w:after="40" w:before="40"/>
      </w:pPr>
      <w:r>
        <w:rPr>
          <w:rFonts w:ascii="Arial" w:cs="Arial" w:eastAsia="Arial" w:hAnsi="Arial"/>
          <w:sz w:val="20"/>
          <w:szCs w:val="20"/>
        </w:rPr>
        <w:t xml:space="preserve">Investigate the optics and image processing principles underlying vision sensor operation</w:t>
      </w:r>
    </w:p>
    <w:p>
      <w:pPr>
        <w:pStyle w:val="ListParagraph"/>
        <w:numPr>
          <w:ilvl w:val="0"/>
          <w:numId w:val="2"/>
        </w:numPr>
        <w:spacing w:after="40" w:before="40"/>
      </w:pPr>
      <w:r>
        <w:rPr>
          <w:rFonts w:ascii="Arial" w:cs="Arial" w:eastAsia="Arial" w:hAnsi="Arial"/>
          <w:sz w:val="20"/>
          <w:szCs w:val="20"/>
        </w:rPr>
        <w:t xml:space="preserve">Test and evaluate sensor fusion approaches, analyzing which combinations improve autonomous accuracy</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Configure and calibrate a VEX V5 Vision Sensor for game object detection</w:t>
      </w:r>
    </w:p>
    <w:p>
      <w:pPr>
        <w:pStyle w:val="ListParagraph"/>
        <w:numPr>
          <w:ilvl w:val="0"/>
          <w:numId w:val="2"/>
        </w:numPr>
        <w:spacing w:after="40" w:before="40"/>
      </w:pPr>
      <w:r>
        <w:rPr>
          <w:rFonts w:ascii="Arial" w:cs="Arial" w:eastAsia="Arial" w:hAnsi="Arial"/>
          <w:sz w:val="20"/>
          <w:szCs w:val="20"/>
        </w:rPr>
        <w:t xml:space="preserve">Implement motion profiling for smooth and repeatable autonomous robot movement</w:t>
      </w:r>
    </w:p>
    <w:p>
      <w:pPr>
        <w:pStyle w:val="ListParagraph"/>
        <w:numPr>
          <w:ilvl w:val="0"/>
          <w:numId w:val="2"/>
        </w:numPr>
        <w:spacing w:after="40" w:before="40"/>
      </w:pPr>
      <w:r>
        <w:rPr>
          <w:rFonts w:ascii="Arial" w:cs="Arial" w:eastAsia="Arial" w:hAnsi="Arial"/>
          <w:sz w:val="20"/>
          <w:szCs w:val="20"/>
        </w:rPr>
        <w:t xml:space="preserve">Design and install a pneumatic system compliant with VRC rules</w:t>
      </w:r>
    </w:p>
    <w:p>
      <w:pPr>
        <w:pStyle w:val="ListParagraph"/>
        <w:numPr>
          <w:ilvl w:val="0"/>
          <w:numId w:val="2"/>
        </w:numPr>
        <w:spacing w:after="40" w:before="40"/>
      </w:pPr>
      <w:r>
        <w:rPr>
          <w:rFonts w:ascii="Arial" w:cs="Arial" w:eastAsia="Arial" w:hAnsi="Arial"/>
          <w:sz w:val="20"/>
          <w:szCs w:val="20"/>
        </w:rPr>
        <w:t xml:space="preserve">Design and 3D-print custom components that integrate with VEX structural systems</w:t>
      </w:r>
    </w:p>
    <w:p>
      <w:pPr>
        <w:pStyle w:val="ListParagraph"/>
        <w:numPr>
          <w:ilvl w:val="0"/>
          <w:numId w:val="2"/>
        </w:numPr>
        <w:spacing w:after="40" w:before="40"/>
      </w:pPr>
      <w:r>
        <w:rPr>
          <w:rFonts w:ascii="Arial" w:cs="Arial" w:eastAsia="Arial" w:hAnsi="Arial"/>
          <w:sz w:val="20"/>
          <w:szCs w:val="20"/>
        </w:rPr>
        <w:t xml:space="preserve">Apply professional wiring practices including labeling, strain relief, and cable management</w:t>
      </w:r>
    </w:p>
    <w:p>
      <w:pPr>
        <w:pStyle w:val="ListParagraph"/>
        <w:numPr>
          <w:ilvl w:val="0"/>
          <w:numId w:val="2"/>
        </w:numPr>
        <w:spacing w:after="40" w:before="40"/>
      </w:pPr>
      <w:r>
        <w:rPr>
          <w:rFonts w:ascii="Arial" w:cs="Arial" w:eastAsia="Arial" w:hAnsi="Arial"/>
          <w:sz w:val="20"/>
          <w:szCs w:val="20"/>
        </w:rPr>
        <w:t xml:space="preserve">Create wiring diagrams and pneumatic schematics for the competition robot</w:t>
      </w:r>
    </w:p>
    <w:p>
      <w:pPr>
        <w:pStyle w:val="ListParagraph"/>
        <w:numPr>
          <w:ilvl w:val="0"/>
          <w:numId w:val="2"/>
        </w:numPr>
        <w:spacing w:after="40" w:before="40"/>
      </w:pPr>
      <w:r>
        <w:rPr>
          <w:rFonts w:ascii="Arial" w:cs="Arial" w:eastAsia="Arial" w:hAnsi="Arial"/>
          <w:sz w:val="20"/>
          <w:szCs w:val="20"/>
        </w:rPr>
        <w:t xml:space="preserve">Integrate multiple advanced subsystems into a reliable competition-ready robot</w:t>
      </w:r>
    </w:p>
    <w:p>
      <w:pPr>
        <w:pStyle w:val="ListParagraph"/>
        <w:numPr>
          <w:ilvl w:val="0"/>
          <w:numId w:val="2"/>
        </w:numPr>
        <w:spacing w:after="40" w:before="40"/>
      </w:pPr>
      <w:r>
        <w:rPr>
          <w:rFonts w:ascii="Arial" w:cs="Arial" w:eastAsia="Arial" w:hAnsi="Arial"/>
          <w:sz w:val="20"/>
          <w:szCs w:val="20"/>
        </w:rPr>
        <w:t xml:space="preserve">Conduct systematic testing to validate advanced system performance under match conditions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11-12W6: Use technology to produce, publish, and update individual or shared writing products.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ListParagraph"/>
        <w:numPr>
          <w:ilvl w:val="0"/>
          <w:numId w:val="2"/>
        </w:numPr>
        <w:spacing w:after="40" w:before="40"/>
      </w:pPr>
      <w:r>
        <w:rPr>
          <w:rFonts w:ascii="Arial" w:cs="Arial" w:eastAsia="Arial" w:hAnsi="Arial"/>
          <w:sz w:val="20"/>
          <w:szCs w:val="20"/>
        </w:rPr>
        <w:t xml:space="preserve">RST 7: Integrate and evaluate multiple sources of information presented in diverse formats to solve a problem.</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to represent a real-world context.</w:t>
      </w:r>
    </w:p>
    <w:p>
      <w:pPr>
        <w:pStyle w:val="ListParagraph"/>
        <w:numPr>
          <w:ilvl w:val="0"/>
          <w:numId w:val="2"/>
        </w:numPr>
        <w:spacing w:after="40" w:before="40"/>
      </w:pPr>
      <w:r>
        <w:rPr>
          <w:rFonts w:ascii="Arial" w:cs="Arial" w:eastAsia="Arial" w:hAnsi="Arial"/>
          <w:sz w:val="20"/>
          <w:szCs w:val="20"/>
        </w:rPr>
        <w:t xml:space="preserve">AI-F.IF.4: For a function that models a relationship between two quantities, interpret key features of graphs and tables.</w:t>
      </w:r>
    </w:p>
    <w:p>
      <w:pPr>
        <w:pStyle w:val="ListParagraph"/>
        <w:numPr>
          <w:ilvl w:val="0"/>
          <w:numId w:val="2"/>
        </w:numPr>
        <w:spacing w:after="40" w:before="40"/>
      </w:pPr>
      <w:r>
        <w:rPr>
          <w:rFonts w:ascii="Arial" w:cs="Arial" w:eastAsia="Arial" w:hAnsi="Arial"/>
          <w:sz w:val="20"/>
          <w:szCs w:val="20"/>
        </w:rPr>
        <w:t xml:space="preserve">AI-F.BF.1: Write a function that describes a relationship between two quantities.</w:t>
      </w:r>
    </w:p>
    <w:p>
      <w:pPr>
        <w:pStyle w:val="ListParagraph"/>
        <w:numPr>
          <w:ilvl w:val="0"/>
          <w:numId w:val="2"/>
        </w:numPr>
        <w:spacing w:after="40" w:before="40"/>
      </w:pPr>
      <w:r>
        <w:rPr>
          <w:rFonts w:ascii="Arial" w:cs="Arial" w:eastAsia="Arial" w:hAnsi="Arial"/>
          <w:sz w:val="20"/>
          <w:szCs w:val="20"/>
        </w:rPr>
        <w:t xml:space="preserve">GEO-G.MG.3: Apply geometric methods to solve design problems.</w:t>
      </w:r>
    </w:p>
    <w:p>
      <w:pPr>
        <w:pStyle w:val="Heading3"/>
        <w:spacing w:after="80" w:before="160"/>
      </w:pPr>
      <w:r>
        <w:rPr>
          <w:rFonts w:ascii="Arial" w:cs="Arial" w:eastAsia="Arial" w:hAnsi="Arial"/>
          <w:b/>
          <w:bCs/>
          <w:sz w:val="22"/>
          <w:szCs w:val="22"/>
        </w:rPr>
        <w:t xml:space="preserve">NY: P-12 Science Learning Standards (NYSSLS)</w:t>
      </w:r>
    </w:p>
    <w:p>
      <w:pPr>
        <w:pStyle w:val="ListParagraph"/>
        <w:numPr>
          <w:ilvl w:val="0"/>
          <w:numId w:val="2"/>
        </w:numPr>
        <w:spacing w:after="40" w:before="40"/>
      </w:pPr>
      <w:r>
        <w:rPr>
          <w:rFonts w:ascii="Arial" w:cs="Arial" w:eastAsia="Arial" w:hAnsi="Arial"/>
          <w:sz w:val="20"/>
          <w:szCs w:val="20"/>
        </w:rPr>
        <w:t xml:space="preserve">HS-PS2-1: Analyze data to support the claim that Newton's second law of motion describes the mathematical relationship among the net force on an object, its mass, and its acceleration.</w:t>
      </w:r>
    </w:p>
    <w:p>
      <w:pPr>
        <w:pStyle w:val="ListParagraph"/>
        <w:numPr>
          <w:ilvl w:val="0"/>
          <w:numId w:val="2"/>
        </w:numPr>
        <w:spacing w:after="40" w:before="40"/>
      </w:pPr>
      <w:r>
        <w:rPr>
          <w:rFonts w:ascii="Arial" w:cs="Arial" w:eastAsia="Arial" w:hAnsi="Arial"/>
          <w:sz w:val="20"/>
          <w:szCs w:val="20"/>
        </w:rPr>
        <w:t xml:space="preserve">HS-PS4-5: Communicate technical information about how some technological devices use the principles of wave behavior and wave interactions with matter to transmit and capture information and energy.</w:t>
      </w:r>
    </w:p>
    <w:p>
      <w:pPr>
        <w:pStyle w:val="ListParagraph"/>
        <w:numPr>
          <w:ilvl w:val="0"/>
          <w:numId w:val="2"/>
        </w:numPr>
        <w:spacing w:after="40" w:before="40"/>
      </w:pPr>
      <w:r>
        <w:rPr>
          <w:rFonts w:ascii="Arial" w:cs="Arial" w:eastAsia="Arial" w:hAnsi="Arial"/>
          <w:sz w:val="20"/>
          <w:szCs w:val="20"/>
        </w:rPr>
        <w:t xml:space="preserve">HS-ETS1-2: Design a solution to a complex real-world problem by breaking it down into smaller, more manageable problems that can be solved through engineering.</w:t>
      </w:r>
    </w:p>
    <w:p>
      <w:pPr>
        <w:pStyle w:val="ListParagraph"/>
        <w:numPr>
          <w:ilvl w:val="0"/>
          <w:numId w:val="2"/>
        </w:numPr>
        <w:spacing w:after="40" w:before="40"/>
      </w:pPr>
      <w:r>
        <w:rPr>
          <w:rFonts w:ascii="Arial" w:cs="Arial" w:eastAsia="Arial" w:hAnsi="Arial"/>
          <w:sz w:val="20"/>
          <w:szCs w:val="20"/>
        </w:rPr>
        <w:t xml:space="preserve">HS-ETS1-3: Evaluate a solution to a complex real-world problem based on prioritized criteria and trade-offs that account for a range of constraints.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Technology — Apply knowledge of technology to identify and solve problems.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write technical documentation for their advanced subsystems including wiring diagrams and pneumatic circuit schematics</w:t>
      </w:r>
    </w:p>
    <w:p>
      <w:pPr>
        <w:pStyle w:val="ListParagraph"/>
        <w:numPr>
          <w:ilvl w:val="0"/>
          <w:numId w:val="2"/>
        </w:numPr>
        <w:spacing w:after="40" w:before="40"/>
      </w:pPr>
      <w:r>
        <w:rPr>
          <w:rFonts w:ascii="Arial" w:cs="Arial" w:eastAsia="Arial" w:hAnsi="Arial"/>
          <w:sz w:val="20"/>
          <w:szCs w:val="20"/>
        </w:rPr>
        <w:t xml:space="preserve">Students will read VRC rules on custom parts and pneumatics and produce a compliance checklist for their robot</w:t>
      </w:r>
    </w:p>
    <w:p>
      <w:pPr>
        <w:pStyle w:val="ListParagraph"/>
        <w:numPr>
          <w:ilvl w:val="0"/>
          <w:numId w:val="2"/>
        </w:numPr>
        <w:spacing w:after="40" w:before="40"/>
      </w:pPr>
      <w:r>
        <w:rPr>
          <w:rFonts w:ascii="Arial" w:cs="Arial" w:eastAsia="Arial" w:hAnsi="Arial"/>
          <w:sz w:val="20"/>
          <w:szCs w:val="20"/>
        </w:rPr>
        <w:t xml:space="preserve">Students will document vision sensor calibration procedures in the engineering notebook</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derive trapezoidal motion profile parameters and calculate expected drive distances and turn angles</w:t>
      </w:r>
    </w:p>
    <w:p>
      <w:pPr>
        <w:pStyle w:val="ListParagraph"/>
        <w:numPr>
          <w:ilvl w:val="0"/>
          <w:numId w:val="2"/>
        </w:numPr>
        <w:spacing w:after="40" w:before="40"/>
      </w:pPr>
      <w:r>
        <w:rPr>
          <w:rFonts w:ascii="Arial" w:cs="Arial" w:eastAsia="Arial" w:hAnsi="Arial"/>
          <w:sz w:val="20"/>
          <w:szCs w:val="20"/>
        </w:rPr>
        <w:t xml:space="preserve">Students will compute odometry-based robot position using encoder data and trigonometric functions</w:t>
      </w:r>
    </w:p>
    <w:p>
      <w:pPr>
        <w:pStyle w:val="ListParagraph"/>
        <w:numPr>
          <w:ilvl w:val="0"/>
          <w:numId w:val="2"/>
        </w:numPr>
        <w:spacing w:after="40" w:before="40"/>
      </w:pPr>
      <w:r>
        <w:rPr>
          <w:rFonts w:ascii="Arial" w:cs="Arial" w:eastAsia="Arial" w:hAnsi="Arial"/>
          <w:sz w:val="20"/>
          <w:szCs w:val="20"/>
        </w:rPr>
        <w:t xml:space="preserve">Students will calculate pneumatic cylinder force and estimate available actuation cycles from reservoir capacity</w:t>
      </w:r>
    </w:p>
    <w:p>
      <w:pPr>
        <w:pStyle w:val="ListParagraph"/>
        <w:numPr>
          <w:ilvl w:val="0"/>
          <w:numId w:val="2"/>
        </w:numPr>
        <w:spacing w:after="40" w:before="40"/>
      </w:pPr>
      <w:r>
        <w:rPr>
          <w:rFonts w:ascii="Arial" w:cs="Arial" w:eastAsia="Arial" w:hAnsi="Arial"/>
          <w:sz w:val="20"/>
          <w:szCs w:val="20"/>
        </w:rPr>
        <w:t xml:space="preserve">Students will use coordinate geometry to plan autonomous waypoint paths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implement and test motion-profiled autonomous routines, comparing performance against simple PID approaches</w:t>
      </w:r>
    </w:p>
    <w:p>
      <w:pPr>
        <w:pStyle w:val="ListParagraph"/>
        <w:numPr>
          <w:ilvl w:val="0"/>
          <w:numId w:val="2"/>
        </w:numPr>
        <w:spacing w:after="40" w:before="40"/>
      </w:pPr>
      <w:r>
        <w:rPr>
          <w:rFonts w:ascii="Arial" w:cs="Arial" w:eastAsia="Arial" w:hAnsi="Arial"/>
          <w:sz w:val="20"/>
          <w:szCs w:val="20"/>
        </w:rPr>
        <w:t xml:space="preserve">Students will configure a vision sensor and test object detection accuracy across lighting conditions and distances</w:t>
      </w:r>
    </w:p>
    <w:p>
      <w:pPr>
        <w:pStyle w:val="ListParagraph"/>
        <w:numPr>
          <w:ilvl w:val="0"/>
          <w:numId w:val="2"/>
        </w:numPr>
        <w:spacing w:after="40" w:before="40"/>
      </w:pPr>
      <w:r>
        <w:rPr>
          <w:rFonts w:ascii="Arial" w:cs="Arial" w:eastAsia="Arial" w:hAnsi="Arial"/>
          <w:sz w:val="20"/>
          <w:szCs w:val="20"/>
        </w:rPr>
        <w:t xml:space="preserve">Students will design and test a pneumatic subsystem, measuring force output and cycle consistency</w:t>
      </w:r>
    </w:p>
    <w:p>
      <w:pPr>
        <w:pStyle w:val="ListParagraph"/>
        <w:numPr>
          <w:ilvl w:val="0"/>
          <w:numId w:val="2"/>
        </w:numPr>
        <w:spacing w:after="40" w:before="40"/>
      </w:pPr>
      <w:r>
        <w:rPr>
          <w:rFonts w:ascii="Arial" w:cs="Arial" w:eastAsia="Arial" w:hAnsi="Arial"/>
          <w:sz w:val="20"/>
          <w:szCs w:val="20"/>
        </w:rPr>
        <w:t xml:space="preserve">Students will evaluate the structural performance of 3D-printed custom parts under load</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VEX V5 Vision Sensor Configuration Guide (education.vex.com)</w:t>
      </w:r>
    </w:p>
    <w:p>
      <w:pPr>
        <w:pStyle w:val="ListParagraph"/>
        <w:numPr>
          <w:ilvl w:val="0"/>
          <w:numId w:val="2"/>
        </w:numPr>
        <w:spacing w:after="40" w:before="40"/>
      </w:pPr>
      <w:r>
        <w:rPr>
          <w:rFonts w:ascii="Arial" w:cs="Arial" w:eastAsia="Arial" w:hAnsi="Arial"/>
          <w:sz w:val="20"/>
          <w:szCs w:val="20"/>
        </w:rPr>
        <w:t xml:space="preserve">PROS Motion Profiling Library Documentation (pros.cs.purdue.edu)</w:t>
      </w:r>
    </w:p>
    <w:p>
      <w:pPr>
        <w:pStyle w:val="ListParagraph"/>
        <w:numPr>
          <w:ilvl w:val="0"/>
          <w:numId w:val="2"/>
        </w:numPr>
        <w:spacing w:after="40" w:before="40"/>
      </w:pPr>
      <w:r>
        <w:rPr>
          <w:rFonts w:ascii="Arial" w:cs="Arial" w:eastAsia="Arial" w:hAnsi="Arial"/>
          <w:sz w:val="20"/>
          <w:szCs w:val="20"/>
        </w:rPr>
        <w:t xml:space="preserve">VEX Pneumatics Kit Instructions and Safety Guide</w:t>
      </w:r>
    </w:p>
    <w:p>
      <w:pPr>
        <w:pStyle w:val="ListParagraph"/>
        <w:numPr>
          <w:ilvl w:val="0"/>
          <w:numId w:val="2"/>
        </w:numPr>
        <w:spacing w:after="40" w:before="40"/>
      </w:pPr>
      <w:r>
        <w:rPr>
          <w:rFonts w:ascii="Arial" w:cs="Arial" w:eastAsia="Arial" w:hAnsi="Arial"/>
          <w:sz w:val="20"/>
          <w:szCs w:val="20"/>
        </w:rPr>
        <w:t xml:space="preserve">Onshape / Fusion 360 for custom part design</w:t>
      </w:r>
    </w:p>
    <w:p>
      <w:pPr>
        <w:pStyle w:val="ListParagraph"/>
        <w:numPr>
          <w:ilvl w:val="0"/>
          <w:numId w:val="2"/>
        </w:numPr>
        <w:spacing w:after="40" w:before="40"/>
      </w:pPr>
      <w:r>
        <w:rPr>
          <w:rFonts w:ascii="Arial" w:cs="Arial" w:eastAsia="Arial" w:hAnsi="Arial"/>
          <w:sz w:val="20"/>
          <w:szCs w:val="20"/>
        </w:rPr>
        <w:t xml:space="preserve">Cura / PrusaSlicer for 3D print preparation</w:t>
      </w:r>
    </w:p>
    <w:p>
      <w:pPr>
        <w:pStyle w:val="ListParagraph"/>
        <w:numPr>
          <w:ilvl w:val="0"/>
          <w:numId w:val="2"/>
        </w:numPr>
        <w:spacing w:after="40" w:before="40"/>
      </w:pPr>
      <w:r>
        <w:rPr>
          <w:rFonts w:ascii="Arial" w:cs="Arial" w:eastAsia="Arial" w:hAnsi="Arial"/>
          <w:sz w:val="20"/>
          <w:szCs w:val="20"/>
        </w:rPr>
        <w:t xml:space="preserve">VRC Game Manual — Sections on custom parts and pneumatic rules (roboticseducation.org)</w:t>
      </w:r>
    </w:p>
    <w:p>
      <w:pPr>
        <w:pStyle w:val="ListParagraph"/>
        <w:numPr>
          <w:ilvl w:val="0"/>
          <w:numId w:val="2"/>
        </w:numPr>
        <w:spacing w:after="40" w:before="40"/>
      </w:pPr>
      <w:r>
        <w:rPr>
          <w:rFonts w:ascii="Arial" w:cs="Arial" w:eastAsia="Arial" w:hAnsi="Arial"/>
          <w:sz w:val="20"/>
          <w:szCs w:val="20"/>
        </w:rPr>
        <w:t xml:space="preserve">Introduction to Autonomous Mobile Robots by Roland Siegwart (odometry chapters)</w:t>
      </w:r>
    </w:p>
    <w:p>
      <w:pPr>
        <w:pStyle w:val="ListParagraph"/>
        <w:numPr>
          <w:ilvl w:val="0"/>
          <w:numId w:val="2"/>
        </w:numPr>
        <w:spacing w:after="40" w:before="40"/>
      </w:pPr>
      <w:r>
        <w:rPr>
          <w:rFonts w:ascii="Arial" w:cs="Arial" w:eastAsia="Arial" w:hAnsi="Arial"/>
          <w:sz w:val="20"/>
          <w:szCs w:val="20"/>
        </w:rPr>
        <w:t xml:space="preserve">NASA Robotics Alliance Project — Wiring Best Practices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2026-04-27T15:18:55.926Z</dcterms:created>
  <dcterms:modified xsi:type="dcterms:W3CDTF">2026-04-27T15:18:55.926Z</dcterms:modified>
</cp:coreProperties>
</file>

<file path=docProps/custom.xml><?xml version="1.0" encoding="utf-8"?>
<Properties xmlns="http://schemas.openxmlformats.org/officeDocument/2006/custom-properties" xmlns:vt="http://schemas.openxmlformats.org/officeDocument/2006/docPropsVTypes"/>
</file>